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D06F" w14:textId="751B4CE7" w:rsidR="00635F47" w:rsidRPr="002E4651" w:rsidRDefault="00635F47" w:rsidP="00125D78">
      <w:pPr>
        <w:ind w:left="-142"/>
      </w:pPr>
      <w:r>
        <w:rPr>
          <w:noProof/>
        </w:rPr>
        <w:drawing>
          <wp:inline distT="0" distB="0" distL="0" distR="0" wp14:anchorId="1338CF08" wp14:editId="55736562">
            <wp:extent cx="3771900" cy="688372"/>
            <wp:effectExtent l="0" t="0" r="0" b="0"/>
            <wp:docPr id="1" name="Picture 1" descr="International Grap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Grap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07" cy="7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34BF" w14:textId="06A514D9" w:rsidR="00635F47" w:rsidRDefault="002E4651" w:rsidP="00947D7D">
      <w:pPr>
        <w:ind w:right="-188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/>
      </w:r>
      <w:r w:rsidR="00635F47" w:rsidRPr="00125D78">
        <w:rPr>
          <w:b/>
          <w:color w:val="00B050"/>
          <w:sz w:val="28"/>
          <w:szCs w:val="28"/>
        </w:rPr>
        <w:t xml:space="preserve">MEDIA RELEASE </w:t>
      </w:r>
    </w:p>
    <w:p w14:paraId="7EBB415D" w14:textId="2C026FEF" w:rsidR="007D61BD" w:rsidRDefault="00023F0E" w:rsidP="008425E0">
      <w:r>
        <w:t>8</w:t>
      </w:r>
      <w:r w:rsidR="00FC7C27">
        <w:t xml:space="preserve"> February 2021 </w:t>
      </w:r>
    </w:p>
    <w:p w14:paraId="661463E5" w14:textId="37493643" w:rsidR="00CF39AD" w:rsidRDefault="00CF39AD" w:rsidP="008425E0"/>
    <w:p w14:paraId="5BC65434" w14:textId="463FC3D1" w:rsidR="00B22026" w:rsidRDefault="00FF23DD" w:rsidP="008425E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Strong investor support </w:t>
      </w:r>
      <w:r w:rsidR="00B90B0D">
        <w:rPr>
          <w:b/>
          <w:sz w:val="36"/>
          <w:szCs w:val="36"/>
        </w:rPr>
        <w:t>as</w:t>
      </w:r>
      <w:r>
        <w:rPr>
          <w:b/>
          <w:sz w:val="36"/>
          <w:szCs w:val="36"/>
        </w:rPr>
        <w:t xml:space="preserve"> new </w:t>
      </w:r>
      <w:r w:rsidR="00FC7C27">
        <w:rPr>
          <w:b/>
          <w:sz w:val="36"/>
          <w:szCs w:val="36"/>
        </w:rPr>
        <w:t xml:space="preserve">WA </w:t>
      </w:r>
      <w:r>
        <w:rPr>
          <w:b/>
          <w:sz w:val="36"/>
          <w:szCs w:val="36"/>
        </w:rPr>
        <w:t>graphite producer join</w:t>
      </w:r>
      <w:r w:rsidR="00B90B0D">
        <w:rPr>
          <w:b/>
          <w:sz w:val="36"/>
          <w:szCs w:val="36"/>
        </w:rPr>
        <w:t xml:space="preserve">s </w:t>
      </w:r>
      <w:r>
        <w:rPr>
          <w:b/>
          <w:sz w:val="36"/>
          <w:szCs w:val="36"/>
        </w:rPr>
        <w:t xml:space="preserve">the battery wave </w:t>
      </w:r>
    </w:p>
    <w:p w14:paraId="235D16E1" w14:textId="1C6F7CB9" w:rsidR="00E914FC" w:rsidRPr="001261F6" w:rsidRDefault="00E914FC" w:rsidP="006E5C56">
      <w:pPr>
        <w:pStyle w:val="NormalWeb"/>
        <w:spacing w:after="240" w:line="276" w:lineRule="auto"/>
        <w:rPr>
          <w:rFonts w:asciiTheme="minorHAnsi" w:hAnsiTheme="minorHAnsi" w:cstheme="minorHAnsi"/>
        </w:rPr>
      </w:pPr>
      <w:r w:rsidRPr="001261F6">
        <w:rPr>
          <w:rFonts w:asciiTheme="minorHAnsi" w:hAnsiTheme="minorHAnsi" w:cstheme="minorHAnsi"/>
          <w:color w:val="000000"/>
        </w:rPr>
        <w:t>International Graphite</w:t>
      </w:r>
      <w:r w:rsidR="00B90B0D">
        <w:rPr>
          <w:rFonts w:asciiTheme="minorHAnsi" w:hAnsiTheme="minorHAnsi" w:cstheme="minorHAnsi"/>
          <w:color w:val="000000"/>
        </w:rPr>
        <w:t xml:space="preserve"> Limited</w:t>
      </w:r>
      <w:r w:rsidRPr="001261F6">
        <w:rPr>
          <w:rFonts w:asciiTheme="minorHAnsi" w:hAnsiTheme="minorHAnsi" w:cstheme="minorHAnsi"/>
          <w:color w:val="000000"/>
        </w:rPr>
        <w:t xml:space="preserve"> is rapidly moving forward with its plans to be one of the first producers of battery anode material (BAM) in Australia after its seed capital round closed </w:t>
      </w:r>
      <w:r w:rsidR="00C51751" w:rsidRPr="001261F6">
        <w:rPr>
          <w:rFonts w:asciiTheme="minorHAnsi" w:hAnsiTheme="minorHAnsi" w:cstheme="minorHAnsi"/>
          <w:color w:val="000000"/>
        </w:rPr>
        <w:t>this week</w:t>
      </w:r>
      <w:r w:rsidRPr="001261F6">
        <w:rPr>
          <w:rFonts w:asciiTheme="minorHAnsi" w:hAnsiTheme="minorHAnsi" w:cstheme="minorHAnsi"/>
          <w:color w:val="000000"/>
        </w:rPr>
        <w:t xml:space="preserve"> well oversubscribed.</w:t>
      </w:r>
    </w:p>
    <w:p w14:paraId="454388C2" w14:textId="77777777" w:rsidR="00E914FC" w:rsidRPr="001261F6" w:rsidRDefault="00E914FC" w:rsidP="006E5C56">
      <w:pPr>
        <w:pStyle w:val="NormalWeb"/>
        <w:spacing w:after="240" w:line="276" w:lineRule="auto"/>
        <w:rPr>
          <w:rFonts w:asciiTheme="minorHAnsi" w:hAnsiTheme="minorHAnsi" w:cstheme="minorHAnsi"/>
        </w:rPr>
      </w:pPr>
      <w:r w:rsidRPr="001261F6">
        <w:rPr>
          <w:rFonts w:asciiTheme="minorHAnsi" w:hAnsiTheme="minorHAnsi" w:cstheme="minorHAnsi"/>
          <w:color w:val="000000"/>
        </w:rPr>
        <w:t>Investors pledged $1.5 million - 50 per cent over target - demonstrating strong confidence in the company and the future of graphite in the global battery market.</w:t>
      </w:r>
    </w:p>
    <w:p w14:paraId="773471F2" w14:textId="7E500AA0" w:rsidR="00A310B4" w:rsidRPr="00B565A8" w:rsidRDefault="00A310B4" w:rsidP="006E5C56">
      <w:pPr>
        <w:pStyle w:val="NormalWeb"/>
        <w:spacing w:line="276" w:lineRule="auto"/>
        <w:rPr>
          <w:rFonts w:asciiTheme="minorHAnsi" w:eastAsia="Times New Roman" w:hAnsiTheme="minorHAnsi" w:cstheme="minorHAnsi"/>
          <w:color w:val="FF0000"/>
        </w:rPr>
      </w:pPr>
      <w:r w:rsidRPr="001261F6">
        <w:rPr>
          <w:rFonts w:asciiTheme="minorHAnsi" w:eastAsia="Times New Roman" w:hAnsiTheme="minorHAnsi" w:cstheme="minorHAnsi"/>
          <w:color w:val="000000"/>
        </w:rPr>
        <w:t xml:space="preserve">CEO Neil Rinaldi said the funding would enable the company to move ahead with critical </w:t>
      </w:r>
      <w:r w:rsidRPr="00AE0212">
        <w:rPr>
          <w:rFonts w:asciiTheme="minorHAnsi" w:eastAsia="Times New Roman" w:hAnsiTheme="minorHAnsi" w:cstheme="minorHAnsi"/>
          <w:color w:val="000000"/>
        </w:rPr>
        <w:t xml:space="preserve">development decisions, including establishment of a graphite micronising and foils plant, in Collie, Western Australia, and </w:t>
      </w:r>
      <w:bookmarkStart w:id="0" w:name="_Hlk63413334"/>
      <w:r w:rsidRPr="00AE0212">
        <w:rPr>
          <w:rFonts w:asciiTheme="minorHAnsi" w:eastAsia="Times New Roman" w:hAnsiTheme="minorHAnsi" w:cstheme="minorHAnsi"/>
          <w:color w:val="000000"/>
        </w:rPr>
        <w:t>to</w:t>
      </w:r>
      <w:r w:rsidR="00AE0212" w:rsidRPr="00AE0212">
        <w:rPr>
          <w:rFonts w:asciiTheme="minorHAnsi" w:eastAsia="Times New Roman" w:hAnsiTheme="minorHAnsi" w:cstheme="minorHAnsi"/>
          <w:color w:val="000000"/>
        </w:rPr>
        <w:t xml:space="preserve"> develop the </w:t>
      </w:r>
      <w:r w:rsidRPr="00AE0212">
        <w:rPr>
          <w:rFonts w:asciiTheme="minorHAnsi" w:eastAsia="Times New Roman" w:hAnsiTheme="minorHAnsi" w:cstheme="minorHAnsi"/>
          <w:color w:val="000000"/>
        </w:rPr>
        <w:t>BAM production technology</w:t>
      </w:r>
      <w:r w:rsidR="00A76C10" w:rsidRPr="00AE0212">
        <w:rPr>
          <w:rFonts w:asciiTheme="minorHAnsi" w:eastAsia="Times New Roman" w:hAnsiTheme="minorHAnsi" w:cstheme="minorHAnsi"/>
          <w:color w:val="000000"/>
        </w:rPr>
        <w:t xml:space="preserve"> it has bee</w:t>
      </w:r>
      <w:r w:rsidR="00A9606D" w:rsidRPr="00AE0212">
        <w:rPr>
          <w:rFonts w:asciiTheme="minorHAnsi" w:eastAsia="Times New Roman" w:hAnsiTheme="minorHAnsi" w:cstheme="minorHAnsi"/>
          <w:color w:val="000000"/>
        </w:rPr>
        <w:t>n</w:t>
      </w:r>
      <w:r w:rsidR="00A76C10" w:rsidRPr="00AE0212">
        <w:rPr>
          <w:rFonts w:asciiTheme="minorHAnsi" w:eastAsia="Times New Roman" w:hAnsiTheme="minorHAnsi" w:cstheme="minorHAnsi"/>
          <w:color w:val="000000"/>
        </w:rPr>
        <w:t xml:space="preserve"> </w:t>
      </w:r>
      <w:r w:rsidR="00A9606D" w:rsidRPr="00AE0212">
        <w:rPr>
          <w:rFonts w:asciiTheme="minorHAnsi" w:eastAsia="Times New Roman" w:hAnsiTheme="minorHAnsi" w:cstheme="minorHAnsi"/>
          <w:color w:val="000000"/>
        </w:rPr>
        <w:t>working on</w:t>
      </w:r>
      <w:r w:rsidR="00A76C10" w:rsidRPr="00AE0212">
        <w:rPr>
          <w:rFonts w:asciiTheme="minorHAnsi" w:eastAsia="Times New Roman" w:hAnsiTheme="minorHAnsi" w:cstheme="minorHAnsi"/>
          <w:color w:val="000000"/>
        </w:rPr>
        <w:t xml:space="preserve"> for the past three years.</w:t>
      </w:r>
    </w:p>
    <w:bookmarkEnd w:id="0"/>
    <w:p w14:paraId="32045098" w14:textId="77777777" w:rsidR="00A310B4" w:rsidRPr="00A310B4" w:rsidRDefault="00A310B4" w:rsidP="006E5C56">
      <w:pPr>
        <w:spacing w:after="0" w:line="276" w:lineRule="auto"/>
        <w:rPr>
          <w:rFonts w:eastAsia="Times New Roman" w:cstheme="minorHAnsi"/>
          <w:lang w:eastAsia="en-AU"/>
        </w:rPr>
      </w:pPr>
    </w:p>
    <w:p w14:paraId="6A949E79" w14:textId="2EFB5604" w:rsidR="00A310B4" w:rsidRPr="001261F6" w:rsidRDefault="00A310B4" w:rsidP="006E5C56">
      <w:pPr>
        <w:spacing w:after="0" w:line="276" w:lineRule="auto"/>
        <w:rPr>
          <w:rFonts w:eastAsia="Times New Roman" w:cstheme="minorHAnsi"/>
          <w:color w:val="000000"/>
          <w:lang w:eastAsia="en-AU"/>
        </w:rPr>
      </w:pPr>
      <w:r w:rsidRPr="00A310B4">
        <w:rPr>
          <w:rFonts w:eastAsia="Times New Roman" w:cstheme="minorHAnsi"/>
          <w:color w:val="000000"/>
          <w:lang w:eastAsia="en-AU"/>
        </w:rPr>
        <w:t>“</w:t>
      </w:r>
      <w:r w:rsidR="009C4236" w:rsidRPr="001261F6">
        <w:rPr>
          <w:rFonts w:eastAsia="Times New Roman" w:cstheme="minorHAnsi"/>
          <w:color w:val="000000"/>
          <w:lang w:eastAsia="en-AU"/>
        </w:rPr>
        <w:t>Investors are looking at the company and liking what they see. This</w:t>
      </w:r>
      <w:r w:rsidRPr="00A310B4">
        <w:rPr>
          <w:rFonts w:eastAsia="Times New Roman" w:cstheme="minorHAnsi"/>
          <w:color w:val="000000"/>
          <w:lang w:eastAsia="en-AU"/>
        </w:rPr>
        <w:t xml:space="preserve"> result is </w:t>
      </w:r>
      <w:r w:rsidR="009C4236" w:rsidRPr="001261F6">
        <w:rPr>
          <w:rFonts w:eastAsia="Times New Roman" w:cstheme="minorHAnsi"/>
          <w:color w:val="000000"/>
          <w:lang w:eastAsia="en-AU"/>
        </w:rPr>
        <w:t>very</w:t>
      </w:r>
      <w:r w:rsidRPr="00A310B4">
        <w:rPr>
          <w:rFonts w:eastAsia="Times New Roman" w:cstheme="minorHAnsi"/>
          <w:color w:val="000000"/>
          <w:lang w:eastAsia="en-AU"/>
        </w:rPr>
        <w:t xml:space="preserve"> pleasing and will allow us to swiftly progress our plans for both business lines,” Mr </w:t>
      </w:r>
      <w:r w:rsidRPr="001261F6">
        <w:rPr>
          <w:rFonts w:eastAsia="Times New Roman" w:cstheme="minorHAnsi"/>
          <w:color w:val="000000"/>
          <w:lang w:eastAsia="en-AU"/>
        </w:rPr>
        <w:t>Rinaldi</w:t>
      </w:r>
      <w:r w:rsidRPr="00A310B4">
        <w:rPr>
          <w:rFonts w:eastAsia="Times New Roman" w:cstheme="minorHAnsi"/>
          <w:color w:val="000000"/>
          <w:lang w:eastAsia="en-AU"/>
        </w:rPr>
        <w:t xml:space="preserve"> said.</w:t>
      </w:r>
    </w:p>
    <w:p w14:paraId="561B122B" w14:textId="6794D78E" w:rsidR="00A310B4" w:rsidRPr="001261F6" w:rsidRDefault="00A310B4" w:rsidP="006E5C56">
      <w:pPr>
        <w:spacing w:after="0" w:line="276" w:lineRule="auto"/>
        <w:rPr>
          <w:rFonts w:eastAsia="Times New Roman" w:cstheme="minorHAnsi"/>
          <w:color w:val="000000"/>
          <w:lang w:eastAsia="en-AU"/>
        </w:rPr>
      </w:pPr>
    </w:p>
    <w:p w14:paraId="77491DA7" w14:textId="77777777" w:rsidR="00A310B4" w:rsidRPr="001261F6" w:rsidRDefault="00A310B4" w:rsidP="006E5C56">
      <w:pPr>
        <w:spacing w:after="0" w:line="276" w:lineRule="auto"/>
        <w:rPr>
          <w:rFonts w:eastAsia="Times New Roman" w:cstheme="minorHAnsi"/>
          <w:color w:val="000000"/>
          <w:lang w:eastAsia="en-AU"/>
        </w:rPr>
      </w:pPr>
      <w:r w:rsidRPr="00A310B4">
        <w:rPr>
          <w:rFonts w:eastAsia="Times New Roman" w:cstheme="minorHAnsi"/>
          <w:color w:val="000000"/>
          <w:lang w:eastAsia="en-AU"/>
        </w:rPr>
        <w:t xml:space="preserve">“Advances in high performance Lithium-ion batteries are transforming the power and transport industries because of their </w:t>
      </w:r>
      <w:r w:rsidRPr="001261F6">
        <w:rPr>
          <w:rFonts w:eastAsia="Times New Roman" w:cstheme="minorHAnsi"/>
          <w:color w:val="000000"/>
          <w:lang w:eastAsia="en-AU"/>
        </w:rPr>
        <w:t>benefits for</w:t>
      </w:r>
      <w:r w:rsidRPr="00A310B4">
        <w:rPr>
          <w:rFonts w:eastAsia="Times New Roman" w:cstheme="minorHAnsi"/>
          <w:color w:val="000000"/>
          <w:lang w:eastAsia="en-AU"/>
        </w:rPr>
        <w:t xml:space="preserve"> climate change and potential to significantly cut CO</w:t>
      </w:r>
      <w:r w:rsidRPr="00A310B4">
        <w:rPr>
          <w:rFonts w:eastAsia="Times New Roman" w:cstheme="minorHAnsi"/>
          <w:color w:val="000000"/>
          <w:vertAlign w:val="subscript"/>
          <w:lang w:eastAsia="en-AU"/>
        </w:rPr>
        <w:t>2</w:t>
      </w:r>
      <w:r w:rsidRPr="00A310B4">
        <w:rPr>
          <w:rFonts w:eastAsia="Times New Roman" w:cstheme="minorHAnsi"/>
          <w:color w:val="000000"/>
          <w:lang w:eastAsia="en-AU"/>
        </w:rPr>
        <w:t xml:space="preserve"> emissions. </w:t>
      </w:r>
    </w:p>
    <w:p w14:paraId="5F85B448" w14:textId="77777777" w:rsidR="00A310B4" w:rsidRPr="001261F6" w:rsidRDefault="00A310B4" w:rsidP="006E5C56">
      <w:pPr>
        <w:spacing w:after="0" w:line="276" w:lineRule="auto"/>
        <w:rPr>
          <w:rFonts w:eastAsia="Times New Roman" w:cstheme="minorHAnsi"/>
          <w:color w:val="000000"/>
          <w:lang w:eastAsia="en-AU"/>
        </w:rPr>
      </w:pPr>
    </w:p>
    <w:p w14:paraId="77745C94" w14:textId="5443C763" w:rsidR="00A310B4" w:rsidRPr="00A310B4" w:rsidRDefault="00A310B4" w:rsidP="006E5C56">
      <w:pPr>
        <w:spacing w:after="0" w:line="276" w:lineRule="auto"/>
        <w:rPr>
          <w:rFonts w:eastAsia="Times New Roman" w:cstheme="minorHAnsi"/>
          <w:lang w:eastAsia="en-AU"/>
        </w:rPr>
      </w:pPr>
      <w:r w:rsidRPr="001261F6">
        <w:rPr>
          <w:rFonts w:eastAsia="Times New Roman" w:cstheme="minorHAnsi"/>
          <w:color w:val="000000"/>
          <w:lang w:eastAsia="en-AU"/>
        </w:rPr>
        <w:t>“</w:t>
      </w:r>
      <w:r w:rsidRPr="00A310B4">
        <w:rPr>
          <w:rFonts w:eastAsia="Times New Roman" w:cstheme="minorHAnsi"/>
          <w:color w:val="000000"/>
          <w:lang w:eastAsia="en-AU"/>
        </w:rPr>
        <w:t>They are also opening pathways to whole new technologies that need safe, lightweight and portable power. </w:t>
      </w:r>
    </w:p>
    <w:p w14:paraId="484E8372" w14:textId="77777777" w:rsidR="00BA49CB" w:rsidRPr="001261F6" w:rsidRDefault="00BA49CB" w:rsidP="006E5C56">
      <w:pPr>
        <w:spacing w:after="0" w:line="276" w:lineRule="auto"/>
        <w:rPr>
          <w:rFonts w:eastAsia="Times New Roman" w:cstheme="minorHAnsi"/>
          <w:color w:val="000000"/>
          <w:lang w:eastAsia="en-AU"/>
        </w:rPr>
      </w:pPr>
    </w:p>
    <w:p w14:paraId="071599AA" w14:textId="1209F3EB" w:rsidR="00BA49CB" w:rsidRPr="00A310B4" w:rsidRDefault="00BA49CB" w:rsidP="006E5C56">
      <w:pPr>
        <w:spacing w:after="0" w:line="276" w:lineRule="auto"/>
        <w:rPr>
          <w:rFonts w:eastAsia="Times New Roman" w:cstheme="minorHAnsi"/>
          <w:lang w:eastAsia="en-AU"/>
        </w:rPr>
      </w:pPr>
      <w:r w:rsidRPr="00A310B4">
        <w:rPr>
          <w:rFonts w:eastAsia="Times New Roman" w:cstheme="minorHAnsi"/>
          <w:color w:val="000000"/>
          <w:lang w:eastAsia="en-AU"/>
        </w:rPr>
        <w:t xml:space="preserve">“Like most disruptive technologies, the possibilities </w:t>
      </w:r>
      <w:r w:rsidRPr="001261F6">
        <w:rPr>
          <w:rFonts w:eastAsia="Times New Roman" w:cstheme="minorHAnsi"/>
          <w:color w:val="000000"/>
          <w:lang w:eastAsia="en-AU"/>
        </w:rPr>
        <w:t>in batteries</w:t>
      </w:r>
      <w:r w:rsidRPr="00A310B4">
        <w:rPr>
          <w:rFonts w:eastAsia="Times New Roman" w:cstheme="minorHAnsi"/>
          <w:color w:val="000000"/>
          <w:lang w:eastAsia="en-AU"/>
        </w:rPr>
        <w:t xml:space="preserve"> </w:t>
      </w:r>
      <w:r w:rsidR="001D7026">
        <w:rPr>
          <w:rFonts w:eastAsia="Times New Roman" w:cstheme="minorHAnsi"/>
          <w:color w:val="000000"/>
          <w:lang w:eastAsia="en-AU"/>
        </w:rPr>
        <w:t xml:space="preserve">are </w:t>
      </w:r>
      <w:r w:rsidRPr="00A310B4">
        <w:rPr>
          <w:rFonts w:eastAsia="Times New Roman" w:cstheme="minorHAnsi"/>
          <w:color w:val="000000"/>
          <w:lang w:eastAsia="en-AU"/>
        </w:rPr>
        <w:t>immense and we are just starting to see the potential.</w:t>
      </w:r>
      <w:r w:rsidRPr="001261F6">
        <w:rPr>
          <w:rFonts w:eastAsia="Times New Roman" w:cstheme="minorHAnsi"/>
          <w:color w:val="000000"/>
          <w:lang w:eastAsia="en-AU"/>
        </w:rPr>
        <w:t>”</w:t>
      </w:r>
    </w:p>
    <w:p w14:paraId="62907E31" w14:textId="77777777" w:rsidR="00A310B4" w:rsidRPr="00A310B4" w:rsidRDefault="00A310B4" w:rsidP="006E5C56">
      <w:pPr>
        <w:spacing w:after="0" w:line="276" w:lineRule="auto"/>
        <w:rPr>
          <w:rFonts w:eastAsia="Times New Roman" w:cstheme="minorHAnsi"/>
          <w:lang w:eastAsia="en-AU"/>
        </w:rPr>
      </w:pPr>
    </w:p>
    <w:p w14:paraId="26ADFACA" w14:textId="7DD1F153" w:rsidR="008A1A0E" w:rsidRDefault="00BA49CB" w:rsidP="006E5C56">
      <w:pPr>
        <w:spacing w:after="0" w:line="276" w:lineRule="auto"/>
        <w:rPr>
          <w:rFonts w:eastAsia="Times New Roman" w:cstheme="minorHAnsi"/>
          <w:color w:val="000000"/>
          <w:lang w:eastAsia="en-AU"/>
        </w:rPr>
      </w:pPr>
      <w:r w:rsidRPr="001261F6">
        <w:rPr>
          <w:rFonts w:eastAsia="Times New Roman" w:cstheme="minorHAnsi"/>
          <w:color w:val="000000"/>
          <w:lang w:eastAsia="en-AU"/>
        </w:rPr>
        <w:t>International Grap</w:t>
      </w:r>
      <w:r w:rsidR="000274FB" w:rsidRPr="001261F6">
        <w:rPr>
          <w:rFonts w:eastAsia="Times New Roman" w:cstheme="minorHAnsi"/>
          <w:color w:val="000000"/>
          <w:lang w:eastAsia="en-AU"/>
        </w:rPr>
        <w:t>hite</w:t>
      </w:r>
      <w:r w:rsidR="00A310B4" w:rsidRPr="00A310B4">
        <w:rPr>
          <w:rFonts w:eastAsia="Times New Roman" w:cstheme="minorHAnsi"/>
          <w:color w:val="000000"/>
          <w:lang w:eastAsia="en-AU"/>
        </w:rPr>
        <w:t xml:space="preserve"> </w:t>
      </w:r>
      <w:r w:rsidR="00A3353D" w:rsidRPr="001261F6">
        <w:rPr>
          <w:rFonts w:eastAsia="Times New Roman" w:cstheme="minorHAnsi"/>
          <w:color w:val="000000"/>
          <w:lang w:eastAsia="en-AU"/>
        </w:rPr>
        <w:t xml:space="preserve">is </w:t>
      </w:r>
      <w:r w:rsidR="00A310B4" w:rsidRPr="00A310B4">
        <w:rPr>
          <w:rFonts w:eastAsia="Times New Roman" w:cstheme="minorHAnsi"/>
          <w:color w:val="000000"/>
          <w:lang w:eastAsia="en-AU"/>
        </w:rPr>
        <w:t xml:space="preserve">currently finalising </w:t>
      </w:r>
      <w:r w:rsidR="00A3353D" w:rsidRPr="001261F6">
        <w:rPr>
          <w:rFonts w:eastAsia="Times New Roman" w:cstheme="minorHAnsi"/>
          <w:color w:val="000000"/>
          <w:lang w:eastAsia="en-AU"/>
        </w:rPr>
        <w:t xml:space="preserve">negotiations for </w:t>
      </w:r>
      <w:r w:rsidR="00A310B4" w:rsidRPr="00A310B4">
        <w:rPr>
          <w:rFonts w:eastAsia="Times New Roman" w:cstheme="minorHAnsi"/>
          <w:color w:val="000000"/>
          <w:lang w:eastAsia="en-AU"/>
        </w:rPr>
        <w:t>premises in Collie</w:t>
      </w:r>
      <w:r w:rsidR="00A3353D" w:rsidRPr="001261F6">
        <w:rPr>
          <w:rFonts w:eastAsia="Times New Roman" w:cstheme="minorHAnsi"/>
          <w:color w:val="000000"/>
          <w:lang w:eastAsia="en-AU"/>
        </w:rPr>
        <w:t xml:space="preserve">, south of Perth, </w:t>
      </w:r>
      <w:r w:rsidR="000274FB" w:rsidRPr="001261F6">
        <w:rPr>
          <w:rFonts w:eastAsia="Times New Roman" w:cstheme="minorHAnsi"/>
          <w:color w:val="000000"/>
          <w:lang w:eastAsia="en-AU"/>
        </w:rPr>
        <w:t xml:space="preserve">adding </w:t>
      </w:r>
      <w:r w:rsidR="00014923">
        <w:rPr>
          <w:rFonts w:eastAsia="Times New Roman" w:cstheme="minorHAnsi"/>
          <w:color w:val="000000"/>
          <w:lang w:eastAsia="en-AU"/>
        </w:rPr>
        <w:t>momentum</w:t>
      </w:r>
      <w:r w:rsidR="008A1A0E" w:rsidRPr="001261F6">
        <w:rPr>
          <w:rFonts w:eastAsia="Times New Roman" w:cstheme="minorHAnsi"/>
          <w:color w:val="000000"/>
          <w:lang w:eastAsia="en-AU"/>
        </w:rPr>
        <w:t xml:space="preserve"> to the WA Government’s vision </w:t>
      </w:r>
      <w:r w:rsidR="001D7026">
        <w:rPr>
          <w:rFonts w:eastAsia="Times New Roman" w:cstheme="minorHAnsi"/>
          <w:color w:val="000000"/>
          <w:lang w:eastAsia="en-AU"/>
        </w:rPr>
        <w:t>to build a</w:t>
      </w:r>
      <w:r w:rsidR="008A1A0E" w:rsidRPr="001261F6">
        <w:rPr>
          <w:rFonts w:eastAsia="Times New Roman" w:cstheme="minorHAnsi"/>
          <w:color w:val="000000"/>
          <w:lang w:eastAsia="en-AU"/>
        </w:rPr>
        <w:t xml:space="preserve"> new battery industry</w:t>
      </w:r>
      <w:r w:rsidR="00980F16">
        <w:rPr>
          <w:rFonts w:eastAsia="Times New Roman" w:cstheme="minorHAnsi"/>
          <w:color w:val="000000"/>
          <w:lang w:eastAsia="en-AU"/>
        </w:rPr>
        <w:t xml:space="preserve"> in the State.</w:t>
      </w:r>
    </w:p>
    <w:p w14:paraId="23FE298A" w14:textId="688C5CDC" w:rsidR="004C2606" w:rsidRDefault="004C2606" w:rsidP="006E5C56">
      <w:pPr>
        <w:spacing w:after="0" w:line="276" w:lineRule="auto"/>
        <w:rPr>
          <w:rFonts w:eastAsia="Times New Roman" w:cstheme="minorHAnsi"/>
          <w:color w:val="000000"/>
          <w:lang w:eastAsia="en-AU"/>
        </w:rPr>
      </w:pPr>
    </w:p>
    <w:p w14:paraId="55625766" w14:textId="3610428E" w:rsidR="00F86ED4" w:rsidRDefault="004C2606" w:rsidP="006E5C56">
      <w:pPr>
        <w:spacing w:after="0" w:line="276" w:lineRule="auto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 xml:space="preserve">The development will bring new jobs and growth to the </w:t>
      </w:r>
      <w:r w:rsidR="00014923">
        <w:rPr>
          <w:rFonts w:eastAsia="Times New Roman" w:cstheme="minorHAnsi"/>
          <w:color w:val="000000"/>
          <w:lang w:eastAsia="en-AU"/>
        </w:rPr>
        <w:t xml:space="preserve">Collie </w:t>
      </w:r>
      <w:r>
        <w:rPr>
          <w:rFonts w:eastAsia="Times New Roman" w:cstheme="minorHAnsi"/>
          <w:color w:val="000000"/>
          <w:lang w:eastAsia="en-AU"/>
        </w:rPr>
        <w:t xml:space="preserve">region which is looking </w:t>
      </w:r>
      <w:r w:rsidR="009E18A0">
        <w:rPr>
          <w:rFonts w:eastAsia="Times New Roman" w:cstheme="minorHAnsi"/>
          <w:color w:val="000000"/>
          <w:lang w:eastAsia="en-AU"/>
        </w:rPr>
        <w:t>to</w:t>
      </w:r>
      <w:r>
        <w:rPr>
          <w:rFonts w:eastAsia="Times New Roman" w:cstheme="minorHAnsi"/>
          <w:color w:val="000000"/>
          <w:lang w:eastAsia="en-AU"/>
        </w:rPr>
        <w:t xml:space="preserve"> </w:t>
      </w:r>
      <w:r w:rsidR="00014923">
        <w:rPr>
          <w:rFonts w:eastAsia="Times New Roman" w:cstheme="minorHAnsi"/>
          <w:color w:val="000000"/>
          <w:lang w:eastAsia="en-AU"/>
        </w:rPr>
        <w:t>build a sustainable local economy and</w:t>
      </w:r>
      <w:r w:rsidR="009F7B77">
        <w:rPr>
          <w:rFonts w:eastAsia="Times New Roman" w:cstheme="minorHAnsi"/>
          <w:color w:val="000000"/>
          <w:lang w:eastAsia="en-AU"/>
        </w:rPr>
        <w:t xml:space="preserve"> </w:t>
      </w:r>
      <w:r w:rsidR="00014923">
        <w:rPr>
          <w:rFonts w:eastAsia="Times New Roman" w:cstheme="minorHAnsi"/>
          <w:color w:val="000000"/>
          <w:lang w:eastAsia="en-AU"/>
        </w:rPr>
        <w:t>reduce its reliance on</w:t>
      </w:r>
      <w:r>
        <w:rPr>
          <w:rFonts w:eastAsia="Times New Roman" w:cstheme="minorHAnsi"/>
          <w:color w:val="000000"/>
          <w:lang w:eastAsia="en-AU"/>
        </w:rPr>
        <w:t xml:space="preserve"> traditional power generation and mining</w:t>
      </w:r>
      <w:r w:rsidR="00014923">
        <w:rPr>
          <w:rFonts w:eastAsia="Times New Roman" w:cstheme="minorHAnsi"/>
          <w:color w:val="000000"/>
          <w:lang w:eastAsia="en-AU"/>
        </w:rPr>
        <w:t>.</w:t>
      </w:r>
    </w:p>
    <w:p w14:paraId="2F188989" w14:textId="77777777" w:rsidR="00F86ED4" w:rsidRDefault="00F86ED4" w:rsidP="006E5C56">
      <w:pPr>
        <w:spacing w:after="0" w:line="276" w:lineRule="auto"/>
        <w:rPr>
          <w:rFonts w:eastAsia="Times New Roman" w:cstheme="minorHAnsi"/>
          <w:color w:val="000000"/>
          <w:lang w:eastAsia="en-AU"/>
        </w:rPr>
      </w:pPr>
    </w:p>
    <w:p w14:paraId="6BD359EE" w14:textId="44663155" w:rsidR="004C2606" w:rsidRPr="001261F6" w:rsidRDefault="00F86ED4" w:rsidP="006E5C56">
      <w:pPr>
        <w:spacing w:after="0" w:line="276" w:lineRule="auto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lastRenderedPageBreak/>
        <w:t>“</w:t>
      </w:r>
      <w:r w:rsidR="004C2606">
        <w:rPr>
          <w:rFonts w:eastAsia="Times New Roman" w:cstheme="minorHAnsi"/>
          <w:color w:val="000000"/>
          <w:lang w:eastAsia="en-AU"/>
        </w:rPr>
        <w:t xml:space="preserve">Ready access to </w:t>
      </w:r>
      <w:proofErr w:type="spellStart"/>
      <w:r w:rsidR="004C2606">
        <w:rPr>
          <w:rFonts w:eastAsia="Times New Roman" w:cstheme="minorHAnsi"/>
          <w:color w:val="000000"/>
          <w:lang w:eastAsia="en-AU"/>
        </w:rPr>
        <w:t>economical</w:t>
      </w:r>
      <w:proofErr w:type="spellEnd"/>
      <w:r w:rsidR="004C2606">
        <w:rPr>
          <w:rFonts w:eastAsia="Times New Roman" w:cstheme="minorHAnsi"/>
          <w:color w:val="000000"/>
          <w:lang w:eastAsia="en-AU"/>
        </w:rPr>
        <w:t xml:space="preserve"> </w:t>
      </w:r>
      <w:r>
        <w:rPr>
          <w:rFonts w:eastAsia="Times New Roman" w:cstheme="minorHAnsi"/>
          <w:color w:val="000000"/>
          <w:lang w:eastAsia="en-AU"/>
        </w:rPr>
        <w:t>power</w:t>
      </w:r>
      <w:r w:rsidR="004C2606">
        <w:rPr>
          <w:rFonts w:eastAsia="Times New Roman" w:cstheme="minorHAnsi"/>
          <w:color w:val="000000"/>
          <w:lang w:eastAsia="en-AU"/>
        </w:rPr>
        <w:t xml:space="preserve"> will help ensure </w:t>
      </w:r>
      <w:r>
        <w:rPr>
          <w:rFonts w:eastAsia="Times New Roman" w:cstheme="minorHAnsi"/>
          <w:color w:val="000000"/>
          <w:lang w:eastAsia="en-AU"/>
        </w:rPr>
        <w:t xml:space="preserve">our </w:t>
      </w:r>
      <w:r w:rsidR="00014923">
        <w:rPr>
          <w:rFonts w:eastAsia="Times New Roman" w:cstheme="minorHAnsi"/>
          <w:color w:val="000000"/>
          <w:lang w:eastAsia="en-AU"/>
        </w:rPr>
        <w:t>products are</w:t>
      </w:r>
      <w:r w:rsidR="004C2606">
        <w:rPr>
          <w:rFonts w:eastAsia="Times New Roman" w:cstheme="minorHAnsi"/>
          <w:color w:val="000000"/>
          <w:lang w:eastAsia="en-AU"/>
        </w:rPr>
        <w:t xml:space="preserve"> </w:t>
      </w:r>
      <w:r>
        <w:rPr>
          <w:rFonts w:eastAsia="Times New Roman" w:cstheme="minorHAnsi"/>
          <w:color w:val="000000"/>
          <w:lang w:eastAsia="en-AU"/>
        </w:rPr>
        <w:t xml:space="preserve">cost-competitive </w:t>
      </w:r>
      <w:r w:rsidR="00014923">
        <w:rPr>
          <w:rFonts w:eastAsia="Times New Roman" w:cstheme="minorHAnsi"/>
          <w:color w:val="000000"/>
          <w:lang w:eastAsia="en-AU"/>
        </w:rPr>
        <w:t>on world markets a</w:t>
      </w:r>
      <w:r>
        <w:rPr>
          <w:rFonts w:eastAsia="Times New Roman" w:cstheme="minorHAnsi"/>
          <w:color w:val="000000"/>
          <w:lang w:eastAsia="en-AU"/>
        </w:rPr>
        <w:t>nd is one of the k</w:t>
      </w:r>
      <w:r w:rsidR="005D1F2E">
        <w:rPr>
          <w:rFonts w:eastAsia="Times New Roman" w:cstheme="minorHAnsi"/>
          <w:color w:val="000000"/>
          <w:lang w:eastAsia="en-AU"/>
        </w:rPr>
        <w:t>e</w:t>
      </w:r>
      <w:r>
        <w:rPr>
          <w:rFonts w:eastAsia="Times New Roman" w:cstheme="minorHAnsi"/>
          <w:color w:val="000000"/>
          <w:lang w:eastAsia="en-AU"/>
        </w:rPr>
        <w:t xml:space="preserve">y reasons why we </w:t>
      </w:r>
      <w:r w:rsidR="005D1F2E">
        <w:rPr>
          <w:rFonts w:eastAsia="Times New Roman" w:cstheme="minorHAnsi"/>
          <w:color w:val="000000"/>
          <w:lang w:eastAsia="en-AU"/>
        </w:rPr>
        <w:t>have chosen to</w:t>
      </w:r>
      <w:r>
        <w:rPr>
          <w:rFonts w:eastAsia="Times New Roman" w:cstheme="minorHAnsi"/>
          <w:color w:val="000000"/>
          <w:lang w:eastAsia="en-AU"/>
        </w:rPr>
        <w:t xml:space="preserve"> </w:t>
      </w:r>
      <w:r w:rsidR="005D1F2E">
        <w:rPr>
          <w:rFonts w:eastAsia="Times New Roman" w:cstheme="minorHAnsi"/>
          <w:color w:val="000000"/>
          <w:lang w:eastAsia="en-AU"/>
        </w:rPr>
        <w:t>establish</w:t>
      </w:r>
      <w:r>
        <w:rPr>
          <w:rFonts w:eastAsia="Times New Roman" w:cstheme="minorHAnsi"/>
          <w:color w:val="000000"/>
          <w:lang w:eastAsia="en-AU"/>
        </w:rPr>
        <w:t xml:space="preserve"> in Collie, Mr Rinaldi said.</w:t>
      </w:r>
    </w:p>
    <w:p w14:paraId="6FBA815C" w14:textId="77777777" w:rsidR="001D7026" w:rsidRDefault="001D7026" w:rsidP="006E5C56">
      <w:pPr>
        <w:spacing w:after="0" w:line="276" w:lineRule="auto"/>
        <w:rPr>
          <w:rFonts w:eastAsia="Times New Roman" w:cstheme="minorHAnsi"/>
          <w:color w:val="000000"/>
          <w:lang w:eastAsia="en-AU"/>
        </w:rPr>
      </w:pPr>
    </w:p>
    <w:p w14:paraId="634E893C" w14:textId="38A297CA" w:rsidR="00CB5996" w:rsidRPr="001261F6" w:rsidRDefault="005D1F2E" w:rsidP="006E5C56">
      <w:pPr>
        <w:spacing w:after="0" w:line="276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International Graphite’s</w:t>
      </w:r>
      <w:r w:rsidR="008A1A0E" w:rsidRPr="001261F6">
        <w:rPr>
          <w:rFonts w:eastAsia="Times New Roman" w:cstheme="minorHAnsi"/>
          <w:color w:val="000000"/>
          <w:lang w:eastAsia="en-AU"/>
        </w:rPr>
        <w:t xml:space="preserve"> </w:t>
      </w:r>
      <w:r w:rsidR="00A310B4" w:rsidRPr="00A310B4">
        <w:rPr>
          <w:rFonts w:eastAsia="Times New Roman" w:cstheme="minorHAnsi"/>
          <w:color w:val="000000"/>
          <w:lang w:eastAsia="en-AU"/>
        </w:rPr>
        <w:t xml:space="preserve">micronising and foil plant </w:t>
      </w:r>
      <w:r w:rsidR="008A1A0E" w:rsidRPr="001261F6">
        <w:rPr>
          <w:rFonts w:eastAsia="Times New Roman" w:cstheme="minorHAnsi"/>
          <w:color w:val="000000"/>
          <w:lang w:eastAsia="en-AU"/>
        </w:rPr>
        <w:t xml:space="preserve">will produce a range of graphite products for industrial uses, including fire retardant building materials. </w:t>
      </w:r>
      <w:r w:rsidR="00A310B4" w:rsidRPr="00A310B4">
        <w:rPr>
          <w:rFonts w:eastAsia="Times New Roman" w:cstheme="minorHAnsi"/>
          <w:color w:val="000000"/>
          <w:lang w:eastAsia="en-AU"/>
        </w:rPr>
        <w:t xml:space="preserve">Research and development equipment for </w:t>
      </w:r>
      <w:r w:rsidR="00390A2A" w:rsidRPr="001261F6">
        <w:rPr>
          <w:rFonts w:eastAsia="Times New Roman" w:cstheme="minorHAnsi"/>
          <w:color w:val="000000"/>
          <w:lang w:eastAsia="en-AU"/>
        </w:rPr>
        <w:t>the</w:t>
      </w:r>
      <w:r w:rsidR="00A310B4" w:rsidRPr="00A310B4">
        <w:rPr>
          <w:rFonts w:eastAsia="Times New Roman" w:cstheme="minorHAnsi"/>
          <w:color w:val="000000"/>
          <w:lang w:eastAsia="en-AU"/>
        </w:rPr>
        <w:t xml:space="preserve"> BAM pilot plant is scheduled to </w:t>
      </w:r>
      <w:r w:rsidR="008A1A0E" w:rsidRPr="001261F6">
        <w:rPr>
          <w:rFonts w:eastAsia="Times New Roman" w:cstheme="minorHAnsi"/>
          <w:color w:val="000000"/>
          <w:lang w:eastAsia="en-AU"/>
        </w:rPr>
        <w:t>arrive</w:t>
      </w:r>
      <w:r w:rsidR="00A310B4" w:rsidRPr="00A310B4">
        <w:rPr>
          <w:rFonts w:eastAsia="Times New Roman" w:cstheme="minorHAnsi"/>
          <w:color w:val="000000"/>
          <w:lang w:eastAsia="en-AU"/>
        </w:rPr>
        <w:t xml:space="preserve"> </w:t>
      </w:r>
      <w:r w:rsidR="00980F16">
        <w:rPr>
          <w:rFonts w:eastAsia="Times New Roman" w:cstheme="minorHAnsi"/>
          <w:color w:val="000000"/>
          <w:lang w:eastAsia="en-AU"/>
        </w:rPr>
        <w:t>mid-year</w:t>
      </w:r>
      <w:r w:rsidR="00390A2A" w:rsidRPr="001261F6">
        <w:rPr>
          <w:rFonts w:eastAsia="Times New Roman" w:cstheme="minorHAnsi"/>
          <w:color w:val="000000"/>
          <w:lang w:eastAsia="en-AU"/>
        </w:rPr>
        <w:t xml:space="preserve">, with sample product </w:t>
      </w:r>
      <w:r w:rsidR="001837B7" w:rsidRPr="001261F6">
        <w:rPr>
          <w:rFonts w:eastAsia="Times New Roman" w:cstheme="minorHAnsi"/>
          <w:color w:val="000000"/>
          <w:lang w:eastAsia="en-AU"/>
        </w:rPr>
        <w:t>for end-user qualification anticipated by the end of 2021.</w:t>
      </w:r>
    </w:p>
    <w:p w14:paraId="5C0F3AB5" w14:textId="77777777" w:rsidR="008A1A0E" w:rsidRPr="001261F6" w:rsidRDefault="008A1A0E" w:rsidP="006E5C56">
      <w:pPr>
        <w:spacing w:after="0" w:line="276" w:lineRule="auto"/>
        <w:rPr>
          <w:rFonts w:eastAsia="Times New Roman" w:cstheme="minorHAnsi"/>
          <w:lang w:eastAsia="en-AU"/>
        </w:rPr>
      </w:pPr>
    </w:p>
    <w:p w14:paraId="2A746ED5" w14:textId="569A99E4" w:rsidR="00A310B4" w:rsidRPr="001261F6" w:rsidRDefault="009C532C" w:rsidP="006E5C56">
      <w:pPr>
        <w:spacing w:line="276" w:lineRule="auto"/>
        <w:ind w:right="-472"/>
        <w:rPr>
          <w:rFonts w:cstheme="minorHAnsi"/>
        </w:rPr>
      </w:pPr>
      <w:r w:rsidRPr="001261F6">
        <w:rPr>
          <w:rFonts w:cstheme="minorHAnsi"/>
        </w:rPr>
        <w:t xml:space="preserve">The </w:t>
      </w:r>
      <w:r w:rsidR="00A310B4" w:rsidRPr="001261F6">
        <w:rPr>
          <w:rFonts w:cstheme="minorHAnsi"/>
        </w:rPr>
        <w:t>company</w:t>
      </w:r>
      <w:r w:rsidR="0010521C" w:rsidRPr="001261F6">
        <w:rPr>
          <w:rFonts w:cstheme="minorHAnsi"/>
        </w:rPr>
        <w:t xml:space="preserve">’s Board includes founder and </w:t>
      </w:r>
      <w:r w:rsidR="00A310B4" w:rsidRPr="001261F6">
        <w:rPr>
          <w:rFonts w:cstheme="minorHAnsi"/>
        </w:rPr>
        <w:t xml:space="preserve">Chairman, </w:t>
      </w:r>
      <w:r w:rsidR="00E64267" w:rsidRPr="001261F6">
        <w:rPr>
          <w:rFonts w:cstheme="minorHAnsi"/>
        </w:rPr>
        <w:t>West Australian</w:t>
      </w:r>
      <w:r w:rsidRPr="001261F6">
        <w:rPr>
          <w:rFonts w:cstheme="minorHAnsi"/>
        </w:rPr>
        <w:t xml:space="preserve"> </w:t>
      </w:r>
      <w:r w:rsidR="00FF1EB1" w:rsidRPr="001261F6">
        <w:rPr>
          <w:rFonts w:cstheme="minorHAnsi"/>
        </w:rPr>
        <w:t>metallurgist</w:t>
      </w:r>
      <w:r w:rsidRPr="001261F6">
        <w:rPr>
          <w:rFonts w:cstheme="minorHAnsi"/>
        </w:rPr>
        <w:t xml:space="preserve"> </w:t>
      </w:r>
      <w:r w:rsidR="00A310B4" w:rsidRPr="001261F6">
        <w:rPr>
          <w:rFonts w:cstheme="minorHAnsi"/>
        </w:rPr>
        <w:t xml:space="preserve">and process engineer </w:t>
      </w:r>
      <w:r w:rsidRPr="001261F6">
        <w:rPr>
          <w:rFonts w:cstheme="minorHAnsi"/>
        </w:rPr>
        <w:t>Phil Hearse, an international expert on graphite mining and production</w:t>
      </w:r>
      <w:r w:rsidR="0010521C" w:rsidRPr="001261F6">
        <w:rPr>
          <w:rFonts w:cstheme="minorHAnsi"/>
        </w:rPr>
        <w:t xml:space="preserve">, with </w:t>
      </w:r>
      <w:r w:rsidR="001D7026">
        <w:rPr>
          <w:rFonts w:cstheme="minorHAnsi"/>
        </w:rPr>
        <w:t>an experienced team</w:t>
      </w:r>
      <w:r w:rsidR="0010521C" w:rsidRPr="001261F6">
        <w:rPr>
          <w:rFonts w:cstheme="minorHAnsi"/>
        </w:rPr>
        <w:t xml:space="preserve"> from the</w:t>
      </w:r>
      <w:r w:rsidR="001837B7" w:rsidRPr="001261F6">
        <w:rPr>
          <w:rFonts w:cstheme="minorHAnsi"/>
        </w:rPr>
        <w:t xml:space="preserve"> </w:t>
      </w:r>
      <w:r w:rsidR="0010521C" w:rsidRPr="001261F6">
        <w:rPr>
          <w:rFonts w:cstheme="minorHAnsi"/>
        </w:rPr>
        <w:t xml:space="preserve">mineral processing and </w:t>
      </w:r>
      <w:r w:rsidR="00A824B4">
        <w:rPr>
          <w:rFonts w:cstheme="minorHAnsi"/>
        </w:rPr>
        <w:t>global</w:t>
      </w:r>
      <w:r w:rsidR="0010521C" w:rsidRPr="001261F6">
        <w:rPr>
          <w:rFonts w:cstheme="minorHAnsi"/>
        </w:rPr>
        <w:t xml:space="preserve"> graphite markets.</w:t>
      </w:r>
    </w:p>
    <w:p w14:paraId="0954BD8B" w14:textId="46F68F5D" w:rsidR="005F4D28" w:rsidRPr="001261F6" w:rsidRDefault="005F4D28" w:rsidP="006E5C56">
      <w:pPr>
        <w:spacing w:line="276" w:lineRule="auto"/>
        <w:ind w:right="-188"/>
        <w:rPr>
          <w:rFonts w:cstheme="minorHAnsi"/>
        </w:rPr>
      </w:pPr>
      <w:r w:rsidRPr="001261F6">
        <w:rPr>
          <w:rFonts w:cstheme="minorHAnsi"/>
        </w:rPr>
        <w:t>“We are bringing together the best of international manufacturing technology and Australia</w:t>
      </w:r>
      <w:r w:rsidR="00B77DF5">
        <w:rPr>
          <w:rFonts w:cstheme="minorHAnsi"/>
        </w:rPr>
        <w:t>n</w:t>
      </w:r>
      <w:r w:rsidRPr="001261F6">
        <w:rPr>
          <w:rFonts w:cstheme="minorHAnsi"/>
        </w:rPr>
        <w:t xml:space="preserve"> mining knowhow to set industry standards for quality, consistency and environmental protection,” Mr </w:t>
      </w:r>
      <w:r w:rsidR="0010521C" w:rsidRPr="001261F6">
        <w:rPr>
          <w:rFonts w:cstheme="minorHAnsi"/>
        </w:rPr>
        <w:t>Rinaldi</w:t>
      </w:r>
      <w:r w:rsidRPr="001261F6">
        <w:rPr>
          <w:rFonts w:cstheme="minorHAnsi"/>
        </w:rPr>
        <w:t xml:space="preserve"> said.</w:t>
      </w:r>
    </w:p>
    <w:p w14:paraId="625F6207" w14:textId="1B0E9EED" w:rsidR="00B360D5" w:rsidRPr="00B565A8" w:rsidRDefault="00B360D5" w:rsidP="006E5C56">
      <w:pPr>
        <w:spacing w:line="276" w:lineRule="auto"/>
        <w:ind w:right="-188"/>
        <w:rPr>
          <w:rFonts w:cstheme="minorHAnsi"/>
          <w:color w:val="FF0000"/>
        </w:rPr>
      </w:pPr>
      <w:r w:rsidRPr="001261F6">
        <w:rPr>
          <w:rFonts w:cstheme="minorHAnsi"/>
        </w:rPr>
        <w:t>“Quality and sustainability will be built into the DNA of our product</w:t>
      </w:r>
      <w:r w:rsidR="00980F16">
        <w:rPr>
          <w:rFonts w:cstheme="minorHAnsi"/>
        </w:rPr>
        <w:t>. We are committed to be an ethical producer and that is an important consideration for our future customers.</w:t>
      </w:r>
    </w:p>
    <w:p w14:paraId="61D1F024" w14:textId="6F83C5FC" w:rsidR="006E5C56" w:rsidRPr="00881A65" w:rsidRDefault="00E24CBA" w:rsidP="006E5C56">
      <w:pPr>
        <w:spacing w:line="276" w:lineRule="auto"/>
        <w:ind w:right="-188"/>
        <w:rPr>
          <w:rFonts w:cstheme="minorHAnsi"/>
          <w:color w:val="000000"/>
        </w:rPr>
      </w:pPr>
      <w:r w:rsidRPr="001261F6">
        <w:rPr>
          <w:rFonts w:cstheme="minorHAnsi"/>
          <w:color w:val="000000"/>
        </w:rPr>
        <w:t>“</w:t>
      </w:r>
      <w:r w:rsidR="00A63483" w:rsidRPr="001261F6">
        <w:rPr>
          <w:rFonts w:cstheme="minorHAnsi"/>
          <w:color w:val="000000"/>
        </w:rPr>
        <w:t>International Graphite</w:t>
      </w:r>
      <w:r w:rsidRPr="001261F6">
        <w:rPr>
          <w:rFonts w:cstheme="minorHAnsi"/>
          <w:color w:val="000000"/>
        </w:rPr>
        <w:t xml:space="preserve"> will </w:t>
      </w:r>
      <w:r w:rsidR="00A63483" w:rsidRPr="001261F6">
        <w:rPr>
          <w:rFonts w:cstheme="minorHAnsi"/>
          <w:color w:val="000000"/>
        </w:rPr>
        <w:t>have</w:t>
      </w:r>
      <w:r w:rsidRPr="001261F6">
        <w:rPr>
          <w:rFonts w:cstheme="minorHAnsi"/>
          <w:color w:val="000000"/>
        </w:rPr>
        <w:t xml:space="preserve"> a diversified product mix </w:t>
      </w:r>
      <w:r w:rsidR="00A63483" w:rsidRPr="001261F6">
        <w:rPr>
          <w:rFonts w:cstheme="minorHAnsi"/>
          <w:color w:val="000000"/>
        </w:rPr>
        <w:t>and</w:t>
      </w:r>
      <w:r w:rsidRPr="001261F6">
        <w:rPr>
          <w:rFonts w:cstheme="minorHAnsi"/>
          <w:color w:val="000000"/>
        </w:rPr>
        <w:t xml:space="preserve"> </w:t>
      </w:r>
      <w:r w:rsidR="002E4213" w:rsidRPr="001261F6">
        <w:rPr>
          <w:rFonts w:cstheme="minorHAnsi"/>
          <w:color w:val="000000"/>
        </w:rPr>
        <w:t xml:space="preserve">access to </w:t>
      </w:r>
      <w:r w:rsidRPr="001261F6">
        <w:rPr>
          <w:rFonts w:cstheme="minorHAnsi"/>
          <w:color w:val="000000"/>
        </w:rPr>
        <w:t>multiple markets</w:t>
      </w:r>
      <w:r w:rsidR="00E41E51" w:rsidRPr="001261F6">
        <w:rPr>
          <w:rFonts w:cstheme="minorHAnsi"/>
          <w:color w:val="000000"/>
        </w:rPr>
        <w:t xml:space="preserve">. </w:t>
      </w:r>
      <w:r w:rsidR="002E4213" w:rsidRPr="001261F6">
        <w:rPr>
          <w:rFonts w:cstheme="minorHAnsi"/>
          <w:color w:val="000000"/>
        </w:rPr>
        <w:t xml:space="preserve">A staged </w:t>
      </w:r>
      <w:r w:rsidR="006E2E5B" w:rsidRPr="001261F6">
        <w:rPr>
          <w:rFonts w:cstheme="minorHAnsi"/>
          <w:color w:val="000000"/>
        </w:rPr>
        <w:t>development</w:t>
      </w:r>
      <w:r w:rsidR="002E4213" w:rsidRPr="001261F6">
        <w:rPr>
          <w:rFonts w:cstheme="minorHAnsi"/>
          <w:color w:val="000000"/>
        </w:rPr>
        <w:t xml:space="preserve"> program will enable us </w:t>
      </w:r>
      <w:r w:rsidRPr="001261F6">
        <w:rPr>
          <w:rFonts w:cstheme="minorHAnsi"/>
          <w:color w:val="000000"/>
        </w:rPr>
        <w:t xml:space="preserve">to </w:t>
      </w:r>
      <w:r w:rsidR="00304668">
        <w:rPr>
          <w:rFonts w:cstheme="minorHAnsi"/>
          <w:color w:val="000000"/>
        </w:rPr>
        <w:t>start by focusing</w:t>
      </w:r>
      <w:r w:rsidRPr="001261F6">
        <w:rPr>
          <w:rFonts w:cstheme="minorHAnsi"/>
          <w:color w:val="000000"/>
        </w:rPr>
        <w:t xml:space="preserve"> on the products that will produce faster cash flow</w:t>
      </w:r>
      <w:r w:rsidR="002E4213" w:rsidRPr="001261F6">
        <w:rPr>
          <w:rFonts w:cstheme="minorHAnsi"/>
          <w:color w:val="000000"/>
        </w:rPr>
        <w:t xml:space="preserve"> </w:t>
      </w:r>
      <w:r w:rsidR="00304668">
        <w:rPr>
          <w:rFonts w:cstheme="minorHAnsi"/>
          <w:color w:val="000000"/>
        </w:rPr>
        <w:t>and rapidly scale up to meet market demand.</w:t>
      </w:r>
      <w:r w:rsidR="00881A65">
        <w:rPr>
          <w:rFonts w:cstheme="minorHAnsi"/>
          <w:color w:val="000000"/>
        </w:rPr>
        <w:t xml:space="preserve"> </w:t>
      </w:r>
      <w:r w:rsidR="00304668">
        <w:rPr>
          <w:rFonts w:cstheme="minorHAnsi"/>
          <w:color w:val="000000"/>
        </w:rPr>
        <w:t>This will also provide the revenue to establish our BAM capability</w:t>
      </w:r>
      <w:r w:rsidR="002E4213" w:rsidRPr="00107504">
        <w:rPr>
          <w:rFonts w:cstheme="minorHAnsi"/>
          <w:color w:val="000000" w:themeColor="text1"/>
        </w:rPr>
        <w:t>.</w:t>
      </w:r>
    </w:p>
    <w:p w14:paraId="432AF40B" w14:textId="716B20A8" w:rsidR="00DD6135" w:rsidRPr="006E5C56" w:rsidRDefault="00FC7C27" w:rsidP="006E5C56">
      <w:pPr>
        <w:spacing w:line="276" w:lineRule="auto"/>
        <w:ind w:right="-188"/>
        <w:rPr>
          <w:rFonts w:cstheme="minorHAnsi"/>
          <w:color w:val="000000" w:themeColor="text1"/>
        </w:rPr>
      </w:pPr>
      <w:r w:rsidRPr="006E5C56">
        <w:rPr>
          <w:rStyle w:val="font-sans-serif"/>
          <w:rFonts w:cstheme="minorHAnsi"/>
          <w:color w:val="000000" w:themeColor="text1"/>
        </w:rPr>
        <w:t>“Europe, particularly Germany, is a frontrunner in the emerging battery and electric vehicle market</w:t>
      </w:r>
      <w:r w:rsidR="001261F6" w:rsidRPr="006E5C56">
        <w:rPr>
          <w:rStyle w:val="font-sans-serif"/>
          <w:rFonts w:cstheme="minorHAnsi"/>
          <w:color w:val="000000" w:themeColor="text1"/>
        </w:rPr>
        <w:t xml:space="preserve"> and we have begun establishing a position for IG in that supply chain. </w:t>
      </w:r>
      <w:r w:rsidR="00DD6135" w:rsidRPr="006E5C56">
        <w:rPr>
          <w:rStyle w:val="font-sans-serif"/>
          <w:rFonts w:cstheme="minorHAnsi"/>
          <w:color w:val="000000" w:themeColor="text1"/>
        </w:rPr>
        <w:t>The company has appointed representatives in German</w:t>
      </w:r>
      <w:r w:rsidRPr="006E5C56">
        <w:rPr>
          <w:rStyle w:val="font-sans-serif"/>
          <w:rFonts w:cstheme="minorHAnsi"/>
          <w:color w:val="000000" w:themeColor="text1"/>
        </w:rPr>
        <w:t>y</w:t>
      </w:r>
      <w:r w:rsidR="00DD6135" w:rsidRPr="006E5C56">
        <w:rPr>
          <w:rStyle w:val="font-sans-serif"/>
          <w:rFonts w:cstheme="minorHAnsi"/>
          <w:color w:val="000000" w:themeColor="text1"/>
        </w:rPr>
        <w:t xml:space="preserve"> and </w:t>
      </w:r>
      <w:r w:rsidR="001261F6" w:rsidRPr="006E5C56">
        <w:rPr>
          <w:rStyle w:val="font-sans-serif"/>
          <w:rFonts w:cstheme="minorHAnsi"/>
          <w:color w:val="000000" w:themeColor="text1"/>
        </w:rPr>
        <w:t>been accepted as a</w:t>
      </w:r>
      <w:r w:rsidR="00DD6135" w:rsidRPr="006E5C56">
        <w:rPr>
          <w:rStyle w:val="font-sans-serif"/>
          <w:rFonts w:cstheme="minorHAnsi"/>
          <w:color w:val="000000" w:themeColor="text1"/>
        </w:rPr>
        <w:t xml:space="preserve"> member of the European Battery Alliance (EBA250) and European Raw Materials Alliance.</w:t>
      </w:r>
      <w:r w:rsidR="0018127B">
        <w:rPr>
          <w:rStyle w:val="font-sans-serif"/>
          <w:rFonts w:cstheme="minorHAnsi"/>
          <w:color w:val="000000" w:themeColor="text1"/>
        </w:rPr>
        <w:t>”</w:t>
      </w:r>
    </w:p>
    <w:p w14:paraId="3CB57071" w14:textId="59AE007F" w:rsidR="00F16813" w:rsidRPr="001261F6" w:rsidRDefault="00006FB3" w:rsidP="001261F6">
      <w:pPr>
        <w:pStyle w:val="NormalWeb"/>
        <w:spacing w:line="276" w:lineRule="auto"/>
        <w:ind w:right="-188"/>
        <w:rPr>
          <w:rFonts w:asciiTheme="minorHAnsi" w:hAnsiTheme="minorHAnsi" w:cstheme="minorHAnsi"/>
        </w:rPr>
      </w:pPr>
      <w:r w:rsidRPr="001261F6">
        <w:rPr>
          <w:rFonts w:asciiTheme="minorHAnsi" w:hAnsiTheme="minorHAnsi" w:cstheme="minorHAnsi"/>
          <w:color w:val="000000"/>
        </w:rPr>
        <w:t xml:space="preserve">For more information visit </w:t>
      </w:r>
      <w:hyperlink r:id="rId8" w:history="1">
        <w:r w:rsidRPr="001261F6">
          <w:rPr>
            <w:rStyle w:val="Hyperlink"/>
            <w:rFonts w:asciiTheme="minorHAnsi" w:hAnsiTheme="minorHAnsi" w:cstheme="minorHAnsi"/>
            <w:b/>
          </w:rPr>
          <w:t>www.internationalgraphite.technology</w:t>
        </w:r>
      </w:hyperlink>
    </w:p>
    <w:p w14:paraId="3723DBCD" w14:textId="77777777" w:rsidR="00006FB3" w:rsidRPr="00006FB3" w:rsidRDefault="00006FB3" w:rsidP="00006FB3">
      <w:pPr>
        <w:pStyle w:val="NormalWeb"/>
        <w:spacing w:line="360" w:lineRule="auto"/>
        <w:ind w:right="-188"/>
        <w:rPr>
          <w:rFonts w:asciiTheme="minorHAnsi" w:hAnsiTheme="minorHAnsi" w:cstheme="minorHAnsi"/>
          <w:color w:val="000000"/>
        </w:rPr>
      </w:pPr>
    </w:p>
    <w:p w14:paraId="310C23CB" w14:textId="5AE18E7F" w:rsidR="00DB55B4" w:rsidRPr="00DB55B4" w:rsidRDefault="00E46165" w:rsidP="00023F0E">
      <w:pPr>
        <w:tabs>
          <w:tab w:val="left" w:pos="2127"/>
        </w:tabs>
        <w:spacing w:after="0" w:line="240" w:lineRule="auto"/>
        <w:ind w:right="-187"/>
        <w:rPr>
          <w:color w:val="000000" w:themeColor="text1"/>
        </w:rPr>
      </w:pPr>
      <w:r w:rsidRPr="00E46165">
        <w:rPr>
          <w:rFonts w:cstheme="minorHAnsi"/>
          <w:b/>
        </w:rPr>
        <w:t>MEDIA CONTACT</w:t>
      </w:r>
    </w:p>
    <w:p w14:paraId="46B3B267" w14:textId="2DCDE48F" w:rsidR="00D64C37" w:rsidRDefault="00D64C37" w:rsidP="00AE0212">
      <w:pPr>
        <w:spacing w:after="0" w:line="240" w:lineRule="auto"/>
        <w:ind w:right="-187"/>
        <w:rPr>
          <w:rFonts w:cstheme="minorHAnsi"/>
          <w:b/>
        </w:rPr>
      </w:pPr>
    </w:p>
    <w:p w14:paraId="1F9B17C6" w14:textId="77777777" w:rsidR="00DB55B4" w:rsidRDefault="00DB55B4" w:rsidP="00DB55B4">
      <w:pPr>
        <w:spacing w:after="0" w:line="240" w:lineRule="auto"/>
        <w:ind w:right="-187"/>
        <w:rPr>
          <w:rFonts w:cstheme="minorHAnsi"/>
        </w:rPr>
      </w:pPr>
      <w:proofErr w:type="spellStart"/>
      <w:r>
        <w:rPr>
          <w:rFonts w:cstheme="minorHAnsi"/>
        </w:rPr>
        <w:t>media@internationalgraphite.technology</w:t>
      </w:r>
      <w:proofErr w:type="spellEnd"/>
    </w:p>
    <w:p w14:paraId="4EC61186" w14:textId="77777777" w:rsidR="00DB55B4" w:rsidRPr="00006FB3" w:rsidRDefault="00DB55B4" w:rsidP="00AE0212">
      <w:pPr>
        <w:spacing w:after="0" w:line="240" w:lineRule="auto"/>
        <w:ind w:right="-187"/>
        <w:rPr>
          <w:rFonts w:cstheme="minorHAnsi"/>
          <w:b/>
        </w:rPr>
      </w:pPr>
    </w:p>
    <w:sectPr w:rsidR="00DB55B4" w:rsidRPr="00006FB3" w:rsidSect="00006FB3"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BD4E" w14:textId="77777777" w:rsidR="0041495E" w:rsidRDefault="0041495E" w:rsidP="00125D78">
      <w:pPr>
        <w:spacing w:after="0" w:line="240" w:lineRule="auto"/>
      </w:pPr>
      <w:r>
        <w:separator/>
      </w:r>
    </w:p>
  </w:endnote>
  <w:endnote w:type="continuationSeparator" w:id="0">
    <w:p w14:paraId="268711AE" w14:textId="77777777" w:rsidR="0041495E" w:rsidRDefault="0041495E" w:rsidP="0012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31E91" w14:textId="347EC1F9" w:rsidR="00125D78" w:rsidRDefault="00125D78">
    <w:pPr>
      <w:pStyle w:val="Footer"/>
    </w:pPr>
    <w:r>
      <w:rPr>
        <w:noProof/>
      </w:rPr>
      <w:drawing>
        <wp:inline distT="0" distB="0" distL="0" distR="0" wp14:anchorId="7DE4427F" wp14:editId="38D8088F">
          <wp:extent cx="1834515" cy="103505"/>
          <wp:effectExtent l="0" t="0" r="0" b="0"/>
          <wp:docPr id="74" name="Picture 7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G_WEBAddress_4_l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1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1307E" w14:textId="77777777" w:rsidR="0041495E" w:rsidRDefault="0041495E" w:rsidP="00125D78">
      <w:pPr>
        <w:spacing w:after="0" w:line="240" w:lineRule="auto"/>
      </w:pPr>
      <w:r>
        <w:separator/>
      </w:r>
    </w:p>
  </w:footnote>
  <w:footnote w:type="continuationSeparator" w:id="0">
    <w:p w14:paraId="6ED5A4E1" w14:textId="77777777" w:rsidR="0041495E" w:rsidRDefault="0041495E" w:rsidP="0012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37E"/>
    <w:multiLevelType w:val="hybridMultilevel"/>
    <w:tmpl w:val="57AE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D99"/>
    <w:multiLevelType w:val="multilevel"/>
    <w:tmpl w:val="7FF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A6A6C"/>
    <w:multiLevelType w:val="hybridMultilevel"/>
    <w:tmpl w:val="21088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0FC9"/>
    <w:multiLevelType w:val="hybridMultilevel"/>
    <w:tmpl w:val="756089BC"/>
    <w:lvl w:ilvl="0" w:tplc="6CC2A6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6035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46BF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36A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9A77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0A9E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445C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2E02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E02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7C1477B"/>
    <w:multiLevelType w:val="hybridMultilevel"/>
    <w:tmpl w:val="1E74BF6E"/>
    <w:lvl w:ilvl="0" w:tplc="55B203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A4A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D677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849F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7C76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0405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5661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D0E9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ACEB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0EC6B02"/>
    <w:multiLevelType w:val="hybridMultilevel"/>
    <w:tmpl w:val="13B097C8"/>
    <w:lvl w:ilvl="0" w:tplc="7500E6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CE97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CE79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C279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5E57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3216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389B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80FA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2CF4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244774D"/>
    <w:multiLevelType w:val="hybridMultilevel"/>
    <w:tmpl w:val="530A2BDE"/>
    <w:lvl w:ilvl="0" w:tplc="6E94AE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D080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68B1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2CC1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3608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BA09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743C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16E7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6A79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24776EB"/>
    <w:multiLevelType w:val="hybridMultilevel"/>
    <w:tmpl w:val="B0925DEE"/>
    <w:lvl w:ilvl="0" w:tplc="09B4B7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A80E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FA9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0ABB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3EA9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D019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605A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D854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8C39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79B777D"/>
    <w:multiLevelType w:val="hybridMultilevel"/>
    <w:tmpl w:val="9160BB70"/>
    <w:lvl w:ilvl="0" w:tplc="5546D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EF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69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C5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40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86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C2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24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C2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EB4EC4"/>
    <w:multiLevelType w:val="hybridMultilevel"/>
    <w:tmpl w:val="72BAAB38"/>
    <w:lvl w:ilvl="0" w:tplc="3386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F3640"/>
    <w:multiLevelType w:val="hybridMultilevel"/>
    <w:tmpl w:val="F7B45FBE"/>
    <w:lvl w:ilvl="0" w:tplc="739813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06D88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2218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7A3B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606D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945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2650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7A54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704A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7123E27"/>
    <w:multiLevelType w:val="hybridMultilevel"/>
    <w:tmpl w:val="45789128"/>
    <w:lvl w:ilvl="0" w:tplc="2C04E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63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CD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23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6C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A5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6A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81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A6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10089"/>
    <w:multiLevelType w:val="hybridMultilevel"/>
    <w:tmpl w:val="7360899C"/>
    <w:lvl w:ilvl="0" w:tplc="A4A015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76395A">
      <w:start w:val="17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6840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BE38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CAD1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EFF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EA04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4CD9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E4B7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BF"/>
    <w:rsid w:val="00006FB3"/>
    <w:rsid w:val="00014923"/>
    <w:rsid w:val="00023D05"/>
    <w:rsid w:val="00023F0E"/>
    <w:rsid w:val="000274FB"/>
    <w:rsid w:val="00037DAB"/>
    <w:rsid w:val="00041C13"/>
    <w:rsid w:val="00080A73"/>
    <w:rsid w:val="000D5FDC"/>
    <w:rsid w:val="000E0EA7"/>
    <w:rsid w:val="000E2FA7"/>
    <w:rsid w:val="000F0824"/>
    <w:rsid w:val="0010521C"/>
    <w:rsid w:val="00107504"/>
    <w:rsid w:val="00122825"/>
    <w:rsid w:val="00125277"/>
    <w:rsid w:val="00125D78"/>
    <w:rsid w:val="001261F6"/>
    <w:rsid w:val="001656E8"/>
    <w:rsid w:val="0017732B"/>
    <w:rsid w:val="0018127B"/>
    <w:rsid w:val="001837B7"/>
    <w:rsid w:val="001B3D13"/>
    <w:rsid w:val="001D2463"/>
    <w:rsid w:val="001D7026"/>
    <w:rsid w:val="00202B49"/>
    <w:rsid w:val="002265A0"/>
    <w:rsid w:val="002267D6"/>
    <w:rsid w:val="002347C5"/>
    <w:rsid w:val="00234A81"/>
    <w:rsid w:val="00245130"/>
    <w:rsid w:val="0024601D"/>
    <w:rsid w:val="002603DF"/>
    <w:rsid w:val="0026357F"/>
    <w:rsid w:val="00275023"/>
    <w:rsid w:val="002906C8"/>
    <w:rsid w:val="002E4213"/>
    <w:rsid w:val="002E4651"/>
    <w:rsid w:val="00304668"/>
    <w:rsid w:val="00390A2A"/>
    <w:rsid w:val="003C535C"/>
    <w:rsid w:val="0041495E"/>
    <w:rsid w:val="00473F1D"/>
    <w:rsid w:val="00486975"/>
    <w:rsid w:val="004A7C55"/>
    <w:rsid w:val="004B2925"/>
    <w:rsid w:val="004B32BF"/>
    <w:rsid w:val="004C2606"/>
    <w:rsid w:val="004E22CA"/>
    <w:rsid w:val="00513EE5"/>
    <w:rsid w:val="00553559"/>
    <w:rsid w:val="00563A31"/>
    <w:rsid w:val="00570674"/>
    <w:rsid w:val="005D1F2E"/>
    <w:rsid w:val="005E0047"/>
    <w:rsid w:val="005F09B6"/>
    <w:rsid w:val="005F149C"/>
    <w:rsid w:val="005F4D28"/>
    <w:rsid w:val="00602F46"/>
    <w:rsid w:val="00635F47"/>
    <w:rsid w:val="00644EE0"/>
    <w:rsid w:val="00652BB0"/>
    <w:rsid w:val="00697C69"/>
    <w:rsid w:val="006A37AE"/>
    <w:rsid w:val="006E2E5B"/>
    <w:rsid w:val="006E5C56"/>
    <w:rsid w:val="00760F9C"/>
    <w:rsid w:val="007652D0"/>
    <w:rsid w:val="007721B9"/>
    <w:rsid w:val="00795FC3"/>
    <w:rsid w:val="0079750B"/>
    <w:rsid w:val="007D61BD"/>
    <w:rsid w:val="007D69D3"/>
    <w:rsid w:val="007E2806"/>
    <w:rsid w:val="008127A7"/>
    <w:rsid w:val="008425E0"/>
    <w:rsid w:val="00874695"/>
    <w:rsid w:val="00881A65"/>
    <w:rsid w:val="00884581"/>
    <w:rsid w:val="008A1A0E"/>
    <w:rsid w:val="008B6F61"/>
    <w:rsid w:val="008F10DE"/>
    <w:rsid w:val="009259E6"/>
    <w:rsid w:val="00947D7D"/>
    <w:rsid w:val="00955D4F"/>
    <w:rsid w:val="009643C5"/>
    <w:rsid w:val="00980F16"/>
    <w:rsid w:val="009858F6"/>
    <w:rsid w:val="009A05F2"/>
    <w:rsid w:val="009B5078"/>
    <w:rsid w:val="009C2A08"/>
    <w:rsid w:val="009C4236"/>
    <w:rsid w:val="009C532C"/>
    <w:rsid w:val="009E18A0"/>
    <w:rsid w:val="009F7882"/>
    <w:rsid w:val="009F7B77"/>
    <w:rsid w:val="00A310B4"/>
    <w:rsid w:val="00A3353D"/>
    <w:rsid w:val="00A63483"/>
    <w:rsid w:val="00A76C10"/>
    <w:rsid w:val="00A807F6"/>
    <w:rsid w:val="00A81393"/>
    <w:rsid w:val="00A824B4"/>
    <w:rsid w:val="00A9606D"/>
    <w:rsid w:val="00AB3C44"/>
    <w:rsid w:val="00AD5550"/>
    <w:rsid w:val="00AD63AF"/>
    <w:rsid w:val="00AE0212"/>
    <w:rsid w:val="00B10109"/>
    <w:rsid w:val="00B22026"/>
    <w:rsid w:val="00B360D5"/>
    <w:rsid w:val="00B45B16"/>
    <w:rsid w:val="00B5515B"/>
    <w:rsid w:val="00B565A8"/>
    <w:rsid w:val="00B71978"/>
    <w:rsid w:val="00B77DF5"/>
    <w:rsid w:val="00B90B0D"/>
    <w:rsid w:val="00BA49CB"/>
    <w:rsid w:val="00BD23DA"/>
    <w:rsid w:val="00BF4EFA"/>
    <w:rsid w:val="00C26FC5"/>
    <w:rsid w:val="00C51751"/>
    <w:rsid w:val="00CB5996"/>
    <w:rsid w:val="00CF39AD"/>
    <w:rsid w:val="00CF4702"/>
    <w:rsid w:val="00D14844"/>
    <w:rsid w:val="00D64C37"/>
    <w:rsid w:val="00D7749E"/>
    <w:rsid w:val="00DB55B4"/>
    <w:rsid w:val="00DD2FF1"/>
    <w:rsid w:val="00DD6135"/>
    <w:rsid w:val="00E24CBA"/>
    <w:rsid w:val="00E34A7F"/>
    <w:rsid w:val="00E41E51"/>
    <w:rsid w:val="00E46165"/>
    <w:rsid w:val="00E64267"/>
    <w:rsid w:val="00E76216"/>
    <w:rsid w:val="00E914FC"/>
    <w:rsid w:val="00EB3499"/>
    <w:rsid w:val="00EC70CF"/>
    <w:rsid w:val="00ED6327"/>
    <w:rsid w:val="00F16813"/>
    <w:rsid w:val="00F4562B"/>
    <w:rsid w:val="00F86ED4"/>
    <w:rsid w:val="00FA2212"/>
    <w:rsid w:val="00FB43DB"/>
    <w:rsid w:val="00FB5C8D"/>
    <w:rsid w:val="00FC7C27"/>
    <w:rsid w:val="00FF0ED3"/>
    <w:rsid w:val="00FF1EB1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E52F"/>
  <w15:chartTrackingRefBased/>
  <w15:docId w15:val="{CF65792A-5801-4C82-A8CE-71EC5B06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2BF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ilfuvd">
    <w:name w:val="ilfuvd"/>
    <w:basedOn w:val="DefaultParagraphFont"/>
    <w:rsid w:val="00884581"/>
  </w:style>
  <w:style w:type="paragraph" w:styleId="ListParagraph">
    <w:name w:val="List Paragraph"/>
    <w:basedOn w:val="Normal"/>
    <w:uiPriority w:val="34"/>
    <w:qFormat/>
    <w:rsid w:val="0088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5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F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5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78"/>
  </w:style>
  <w:style w:type="paragraph" w:styleId="Footer">
    <w:name w:val="footer"/>
    <w:basedOn w:val="Normal"/>
    <w:link w:val="FooterChar"/>
    <w:uiPriority w:val="99"/>
    <w:unhideWhenUsed/>
    <w:rsid w:val="00125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78"/>
  </w:style>
  <w:style w:type="character" w:customStyle="1" w:styleId="font-sans-serif">
    <w:name w:val="font-sans-serif"/>
    <w:basedOn w:val="DefaultParagraphFont"/>
    <w:rsid w:val="00DD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03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086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graphite.technolo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Howarth</dc:creator>
  <cp:keywords/>
  <dc:description/>
  <cp:lastModifiedBy>Marie Howarth</cp:lastModifiedBy>
  <cp:revision>2</cp:revision>
  <dcterms:created xsi:type="dcterms:W3CDTF">2021-02-09T00:35:00Z</dcterms:created>
  <dcterms:modified xsi:type="dcterms:W3CDTF">2021-02-09T00:35:00Z</dcterms:modified>
</cp:coreProperties>
</file>